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60" w:lineRule="auto"/>
        <w:jc w:val="center"/>
        <w:rPr>
          <w:rFonts w:ascii="Book Antiqua" w:cs="Book Antiqua" w:eastAsia="Book Antiqua" w:hAnsi="Book Antiqua"/>
          <w:b w:val="1"/>
          <w:sz w:val="24"/>
          <w:szCs w:val="24"/>
        </w:rPr>
      </w:pPr>
      <w:bookmarkStart w:colFirst="0" w:colLast="0" w:name="_heading=h.gjdgxs" w:id="0"/>
      <w:bookmarkEnd w:id="0"/>
      <w:r w:rsidDel="00000000" w:rsidR="00000000" w:rsidRPr="00000000">
        <w:rPr>
          <w:rFonts w:ascii="Book Antiqua" w:cs="Book Antiqua" w:eastAsia="Book Antiqua" w:hAnsi="Book Antiqua"/>
          <w:b w:val="1"/>
          <w:sz w:val="24"/>
          <w:szCs w:val="24"/>
          <w:rtl w:val="0"/>
        </w:rPr>
        <w:t xml:space="preserve">ISCRIZIONE ALLA NEWSLETTER PER FINI DIVULGATIVI</w:t>
      </w:r>
    </w:p>
    <w:p w:rsidR="00000000" w:rsidDel="00000000" w:rsidP="00000000" w:rsidRDefault="00000000" w:rsidRPr="00000000" w14:paraId="00000002">
      <w:pPr>
        <w:spacing w:after="0" w:line="360" w:lineRule="auto"/>
        <w:jc w:val="center"/>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INFORMAZIONI SUL TRATTAMENTO DEI DATI PERSONALI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Book Antiqua" w:cs="Book Antiqua" w:eastAsia="Book Antiqua" w:hAnsi="Book Antiqua"/>
          <w:b w:val="0"/>
          <w:i w:val="1"/>
          <w:smallCaps w:val="0"/>
          <w:strike w:val="0"/>
          <w:color w:val="000000"/>
          <w:sz w:val="30"/>
          <w:szCs w:val="30"/>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30"/>
          <w:szCs w:val="30"/>
          <w:u w:val="none"/>
          <w:shd w:fill="auto" w:val="clear"/>
          <w:vertAlign w:val="baseline"/>
          <w:rtl w:val="0"/>
        </w:rPr>
        <w:t xml:space="preserve">ai sensi dell'articolo 13 del Regolamento (UE) 2016/679 e</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del Codice Privacy (D. Lgs. n. 196/2003 e ss.mm.ii.)</w:t>
      </w:r>
      <w:r w:rsidDel="00000000" w:rsidR="00000000" w:rsidRPr="00000000">
        <w:rPr>
          <w:rFonts w:ascii="Book Antiqua" w:cs="Book Antiqua" w:eastAsia="Book Antiqua" w:hAnsi="Book Antiqua"/>
          <w:b w:val="0"/>
          <w:i w:val="1"/>
          <w:smallCaps w:val="0"/>
          <w:strike w:val="0"/>
          <w:color w:val="000000"/>
          <w:sz w:val="30"/>
          <w:szCs w:val="3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Book Antiqua" w:cs="Book Antiqua" w:eastAsia="Book Antiqua" w:hAnsi="Book Antiqua"/>
          <w:b w:val="0"/>
          <w:i w:val="1"/>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5">
      <w:pPr>
        <w:shd w:fill="ffffff" w:val="clear"/>
        <w:spacing w:after="280" w:before="280" w:line="360" w:lineRule="auto"/>
        <w:jc w:val="both"/>
        <w:rPr>
          <w:rFonts w:ascii="Book Antiqua" w:cs="Book Antiqua" w:eastAsia="Book Antiqua" w:hAnsi="Book Antiqua"/>
          <w:b w:val="1"/>
          <w:color w:val="212121"/>
          <w:sz w:val="24"/>
          <w:szCs w:val="24"/>
        </w:rPr>
      </w:pPr>
      <w:r w:rsidDel="00000000" w:rsidR="00000000" w:rsidRPr="00000000">
        <w:rPr>
          <w:rFonts w:ascii="Book Antiqua" w:cs="Book Antiqua" w:eastAsia="Book Antiqua" w:hAnsi="Book Antiqua"/>
          <w:b w:val="1"/>
          <w:sz w:val="24"/>
          <w:szCs w:val="24"/>
          <w:rtl w:val="0"/>
        </w:rPr>
        <w:t xml:space="preserve">Farmacie Morra</w:t>
      </w:r>
      <w:r w:rsidDel="00000000" w:rsidR="00000000" w:rsidRPr="00000000">
        <w:rPr>
          <w:rFonts w:ascii="Book Antiqua" w:cs="Book Antiqua" w:eastAsia="Book Antiqua" w:hAnsi="Book Antiqua"/>
          <w:b w:val="1"/>
          <w:color w:val="000000"/>
          <w:sz w:val="24"/>
          <w:szCs w:val="24"/>
          <w:rtl w:val="0"/>
        </w:rPr>
        <w:t xml:space="preserve"> S.r.l.,  </w:t>
      </w:r>
      <w:r w:rsidDel="00000000" w:rsidR="00000000" w:rsidRPr="00000000">
        <w:rPr>
          <w:rFonts w:ascii="Book Antiqua" w:cs="Book Antiqua" w:eastAsia="Book Antiqua" w:hAnsi="Book Antiqua"/>
          <w:color w:val="000000"/>
          <w:sz w:val="24"/>
          <w:szCs w:val="24"/>
          <w:rtl w:val="0"/>
        </w:rPr>
        <w:t xml:space="preserve">con sede legale in Piazza De Martino n. 9  (CAP 80036) Palma Campania (NA), C.F. /P.IVA IT06706881213, nella persona del Dott. Lucio Morra, in qualità di Titolare del trattamento, informa, ai sensi dell’art. 13 Regolamento UE 2016/679 (in seguito “GDPR”) e del Codice Privacy (D. Lgs. n. 196/2003 e ss. mm. ii.), che il trattamento dei dati personali degli utenti che richiederanno l’iscrizione al servizio di newsletter avverrà con le modalità e per le finalità seguenti:</w:t>
      </w:r>
      <w:r w:rsidDel="00000000" w:rsidR="00000000" w:rsidRPr="00000000">
        <w:rPr>
          <w:rtl w:val="0"/>
        </w:rPr>
      </w:r>
    </w:p>
    <w:p w:rsidR="00000000" w:rsidDel="00000000" w:rsidP="00000000" w:rsidRDefault="00000000" w:rsidRPr="00000000" w14:paraId="00000006">
      <w:pPr>
        <w:shd w:fill="ffffff" w:val="clear"/>
        <w:spacing w:after="280" w:before="28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I dati forniti saranno utilizzati con strumenti informatici e telematici al solo fine di fornire il servizio richiesto e, per tale ragione, saranno conservati esclusivamente per il periodo in cui lo stesso sarà attivo. La base giuridica di tale trattamento è da rinvenirsi nell’art. 6, par. 1, lett. a) GDPR, in quanto “</w:t>
      </w:r>
      <w:r w:rsidDel="00000000" w:rsidR="00000000" w:rsidRPr="00000000">
        <w:rPr>
          <w:rFonts w:ascii="Book Antiqua" w:cs="Book Antiqua" w:eastAsia="Book Antiqua" w:hAnsi="Book Antiqua"/>
          <w:i w:val="1"/>
          <w:color w:val="000000"/>
          <w:sz w:val="24"/>
          <w:szCs w:val="24"/>
          <w:rtl w:val="0"/>
        </w:rPr>
        <w:t xml:space="preserve">l’interessato ha espresso il </w:t>
      </w:r>
      <w:r w:rsidDel="00000000" w:rsidR="00000000" w:rsidRPr="00000000">
        <w:rPr>
          <w:rFonts w:ascii="Book Antiqua" w:cs="Book Antiqua" w:eastAsia="Book Antiqua" w:hAnsi="Book Antiqua"/>
          <w:b w:val="1"/>
          <w:i w:val="1"/>
          <w:color w:val="000000"/>
          <w:sz w:val="24"/>
          <w:szCs w:val="24"/>
          <w:u w:val="single"/>
          <w:rtl w:val="0"/>
        </w:rPr>
        <w:t xml:space="preserve">consenso</w:t>
      </w:r>
      <w:r w:rsidDel="00000000" w:rsidR="00000000" w:rsidRPr="00000000">
        <w:rPr>
          <w:rFonts w:ascii="Book Antiqua" w:cs="Book Antiqua" w:eastAsia="Book Antiqua" w:hAnsi="Book Antiqua"/>
          <w:i w:val="1"/>
          <w:color w:val="000000"/>
          <w:sz w:val="24"/>
          <w:szCs w:val="24"/>
          <w:rtl w:val="0"/>
        </w:rPr>
        <w:t xml:space="preserve"> al trattamento dei propri dati personali per una o più specifiche finalità</w:t>
      </w:r>
      <w:r w:rsidDel="00000000" w:rsidR="00000000" w:rsidRPr="00000000">
        <w:rPr>
          <w:rFonts w:ascii="Book Antiqua" w:cs="Book Antiqua" w:eastAsia="Book Antiqua" w:hAnsi="Book Antiqua"/>
          <w:color w:val="000000"/>
          <w:sz w:val="24"/>
          <w:szCs w:val="24"/>
          <w:rtl w:val="0"/>
        </w:rPr>
        <w:t xml:space="preserve">”.</w:t>
      </w:r>
    </w:p>
    <w:p w:rsidR="00000000" w:rsidDel="00000000" w:rsidP="00000000" w:rsidRDefault="00000000" w:rsidRPr="00000000" w14:paraId="00000007">
      <w:pPr>
        <w:shd w:fill="ffffff" w:val="clear"/>
        <w:spacing w:after="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color w:val="000000"/>
          <w:sz w:val="24"/>
          <w:szCs w:val="24"/>
          <w:rtl w:val="0"/>
        </w:rPr>
        <w:t xml:space="preserve">I dati saranno trattati esclusivamente dal personale e dai collaboratori del Titolare del trattamento in qualità di persone autorizzate ex artt. 29 GDPR e 2-quaterdecies Codice Privacy ovvero da soggetti terzi nominati come responsabili del trattamento ai sensi dell’art. 28 GDPR (ad es. per esigenze di manutenzione tecnologica del sito).</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Gli interessati hanno il diritto di ottenere dal Titolare del trattamento, nei casi previsti, l'accesso ai dati personali e la rettifica o la cancellazione degli stessi o la limitazione del trattamento che li riguarda o la portabilità dei dati (artt. 15 e ss. GDPR), nonché il diritto di proporre reclamo alla Autorità Garante, come previsto dall'art. 77 GDPR o di adire le opportune sedi giudiziarie (art. 79 GDPR).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Inoltre, l’interessato ha diritto a revocare il proprio consenso, precedentemente prestato, in ogni momento e con la facilità con cui lo ha conferito, ai sensi dell’art. 7, par.3 GDPR. Tuttavia, tale revoca non pregiudica la liceità del trattamento svolto sulla base del consenso precedentemente prestato e avrà come unico effetto la cessazione del trattamento dei dati personali dell’interessato per il futuro.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Maggiori informazioni sono consultabili nella </w:t>
      </w:r>
      <w:r w:rsidDel="00000000" w:rsidR="00000000" w:rsidRPr="00000000">
        <w:rPr>
          <w:rFonts w:ascii="Book Antiqua" w:cs="Book Antiqua" w:eastAsia="Book Antiqua" w:hAnsi="Book Antiqua"/>
          <w:b w:val="1"/>
          <w:i w:val="0"/>
          <w:smallCaps w:val="0"/>
          <w:strike w:val="0"/>
          <w:color w:val="000000"/>
          <w:sz w:val="24"/>
          <w:szCs w:val="24"/>
          <w:u w:val="single"/>
          <w:shd w:fill="auto" w:val="clear"/>
          <w:vertAlign w:val="baseline"/>
          <w:rtl w:val="0"/>
        </w:rPr>
        <w:t xml:space="preserve">Privacy Policy</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(https://farma27.it/info/privacy-e-cookie) del presente sito web.</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Per non ricevere più la newsletter, fare clic sul link “Cancellazione dal servizio” presente in basso all’interno di ogni newsletter ricevuta sulla propria posta elettronica.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line="360" w:lineRule="auto"/>
        <w:jc w:val="both"/>
        <w:rPr>
          <w:rFonts w:ascii="Book Antiqua" w:cs="Book Antiqua" w:eastAsia="Book Antiqua" w:hAnsi="Book Antiqua"/>
          <w:color w:val="000000"/>
          <w:sz w:val="24"/>
          <w:szCs w:val="24"/>
        </w:rPr>
      </w:pPr>
      <w:r w:rsidDel="00000000" w:rsidR="00000000" w:rsidRPr="00000000">
        <w:rPr>
          <w:rFonts w:ascii="Book Antiqua" w:cs="Book Antiqua" w:eastAsia="Book Antiqua" w:hAnsi="Book Antiqua"/>
          <w:sz w:val="24"/>
          <w:szCs w:val="24"/>
          <w:rtl w:val="0"/>
        </w:rPr>
        <w:t xml:space="preserve">Il soggetto interessato potrà in qualsiasi momento esercitare i diritti suddetti, inviando apposita comunicazione al Titolare del trattamento, </w:t>
      </w:r>
      <w:r w:rsidDel="00000000" w:rsidR="00000000" w:rsidRPr="00000000">
        <w:rPr>
          <w:rFonts w:ascii="Book Antiqua" w:cs="Book Antiqua" w:eastAsia="Book Antiqua" w:hAnsi="Book Antiqua"/>
          <w:b w:val="1"/>
          <w:color w:val="000000"/>
          <w:sz w:val="24"/>
          <w:szCs w:val="24"/>
          <w:rtl w:val="0"/>
        </w:rPr>
        <w:t xml:space="preserve">Farmaciemorra S.r.l. </w:t>
      </w:r>
      <w:r w:rsidDel="00000000" w:rsidR="00000000" w:rsidRPr="00000000">
        <w:rPr>
          <w:rFonts w:ascii="Book Antiqua" w:cs="Book Antiqua" w:eastAsia="Book Antiqua" w:hAnsi="Book Antiqua"/>
          <w:color w:val="000000"/>
          <w:sz w:val="24"/>
          <w:szCs w:val="24"/>
          <w:rtl w:val="0"/>
        </w:rPr>
        <w:t xml:space="preserve">nella persona del Dott. Lucio Morra, raggiungibile tramite i seguenti contatti:</w:t>
      </w:r>
    </w:p>
    <w:p w:rsidR="00000000" w:rsidDel="00000000" w:rsidP="00000000" w:rsidRDefault="00000000" w:rsidRPr="00000000" w14:paraId="00000011">
      <w:pPr>
        <w:shd w:fill="ffffff" w:val="clear"/>
        <w:spacing w:after="280" w:before="280" w:line="240" w:lineRule="auto"/>
        <w:rPr>
          <w:rFonts w:ascii="Book Antiqua" w:cs="Book Antiqua" w:eastAsia="Book Antiqua" w:hAnsi="Book Antiqua"/>
          <w:color w:val="000000"/>
          <w:sz w:val="24"/>
          <w:szCs w:val="24"/>
        </w:rPr>
      </w:pPr>
      <w:r w:rsidDel="00000000" w:rsidR="00000000" w:rsidRPr="00000000">
        <w:rPr>
          <w:rFonts w:ascii="Symbol" w:cs="Symbol" w:eastAsia="Symbol" w:hAnsi="Symbol"/>
          <w:color w:val="000000"/>
          <w:sz w:val="24"/>
          <w:szCs w:val="24"/>
          <w:rtl w:val="0"/>
        </w:rPr>
        <w:t xml:space="preserve">∙</w:t>
      </w:r>
      <w:r w:rsidDel="00000000" w:rsidR="00000000" w:rsidRPr="00000000">
        <w:rPr>
          <w:rFonts w:ascii="Book Antiqua" w:cs="Book Antiqua" w:eastAsia="Book Antiqua" w:hAnsi="Book Antiqua"/>
          <w:color w:val="000000"/>
          <w:sz w:val="24"/>
          <w:szCs w:val="24"/>
          <w:rtl w:val="0"/>
        </w:rPr>
        <w:t xml:space="preserve"> e-mail : </w:t>
      </w:r>
      <w:r w:rsidDel="00000000" w:rsidR="00000000" w:rsidRPr="00000000">
        <w:rPr>
          <w:rFonts w:ascii="Book Antiqua" w:cs="Book Antiqua" w:eastAsia="Book Antiqua" w:hAnsi="Book Antiqua"/>
          <w:sz w:val="24"/>
          <w:szCs w:val="24"/>
          <w:highlight w:val="yellow"/>
          <w:rtl w:val="0"/>
        </w:rPr>
        <w:t xml:space="preserve">privacy@farma27.it</w:t>
      </w:r>
      <w:r w:rsidDel="00000000" w:rsidR="00000000" w:rsidRPr="00000000">
        <w:rPr>
          <w:rFonts w:ascii="Book Antiqua" w:cs="Book Antiqua" w:eastAsia="Book Antiqua" w:hAnsi="Book Antiqua"/>
          <w:color w:val="000000"/>
          <w:sz w:val="24"/>
          <w:szCs w:val="24"/>
          <w:rtl w:val="0"/>
        </w:rPr>
        <w:t xml:space="preserve"> , PEC </w:t>
      </w:r>
      <w:r w:rsidDel="00000000" w:rsidR="00000000" w:rsidRPr="00000000">
        <w:rPr>
          <w:rFonts w:ascii="Book Antiqua" w:cs="Book Antiqua" w:eastAsia="Book Antiqua" w:hAnsi="Book Antiqua"/>
          <w:sz w:val="24"/>
          <w:szCs w:val="24"/>
          <w:highlight w:val="yellow"/>
          <w:rtl w:val="0"/>
        </w:rPr>
        <w:t xml:space="preserve">12055@pec.federfarma.it</w:t>
      </w:r>
      <w:r w:rsidDel="00000000" w:rsidR="00000000" w:rsidRPr="00000000">
        <w:rPr>
          <w:rFonts w:ascii="Book Antiqua" w:cs="Book Antiqua" w:eastAsia="Book Antiqua" w:hAnsi="Book Antiqua"/>
          <w:color w:val="000000"/>
          <w:sz w:val="24"/>
          <w:szCs w:val="24"/>
          <w:rtl w:val="0"/>
        </w:rPr>
        <w:t xml:space="preserve"> </w:t>
      </w:r>
    </w:p>
    <w:p w:rsidR="00000000" w:rsidDel="00000000" w:rsidP="00000000" w:rsidRDefault="00000000" w:rsidRPr="00000000" w14:paraId="00000012">
      <w:pPr>
        <w:spacing w:after="0" w:line="360" w:lineRule="auto"/>
        <w:jc w:val="both"/>
        <w:rPr>
          <w:rFonts w:ascii="Book Antiqua" w:cs="Book Antiqua" w:eastAsia="Book Antiqua" w:hAnsi="Book Antiqua"/>
          <w:color w:val="000000"/>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8" w:w="11906" w:orient="portrait"/>
      <w:pgMar w:bottom="1134" w:top="840"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Symbo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0D7863"/>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Enfasigrassetto">
    <w:name w:val="Strong"/>
    <w:basedOn w:val="Carpredefinitoparagrafo"/>
    <w:uiPriority w:val="22"/>
    <w:qFormat w:val="1"/>
    <w:rsid w:val="000D7863"/>
    <w:rPr>
      <w:b w:val="1"/>
      <w:bCs w:val="1"/>
    </w:rPr>
  </w:style>
  <w:style w:type="paragraph" w:styleId="text-justify" w:customStyle="1">
    <w:name w:val="text-justify"/>
    <w:basedOn w:val="Normale"/>
    <w:rsid w:val="000D7863"/>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NormaleWeb">
    <w:name w:val="Normal (Web)"/>
    <w:basedOn w:val="Normale"/>
    <w:uiPriority w:val="99"/>
    <w:semiHidden w:val="1"/>
    <w:unhideWhenUsed w:val="1"/>
    <w:rsid w:val="000D7863"/>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text-center" w:customStyle="1">
    <w:name w:val="text-center"/>
    <w:basedOn w:val="Normale"/>
    <w:rsid w:val="000D7863"/>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Enfasicorsivo">
    <w:name w:val="Emphasis"/>
    <w:basedOn w:val="Carpredefinitoparagrafo"/>
    <w:uiPriority w:val="20"/>
    <w:qFormat w:val="1"/>
    <w:rsid w:val="000D786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gLQ4cAY+wTwGEbQGBMUTL1Xf6w==">CgMxLjAyCGguZ2pkZ3hzOAByITFKZXUzMjlmR1hvNzFCVk1CYnlUMlZZR3Rvc0VpZi1WOQ==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2023-03-11T16:34:00Z</dcterms:created>
  <dc:creator>Rita Russo</dc:creator>
</cp:coreProperties>
</file>